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574C" w:rsidRPr="00AA574C" w:rsidRDefault="00AA574C" w:rsidP="00AA574C">
      <w:pPr>
        <w:shd w:val="clear" w:color="auto" w:fill="FFFFFF"/>
        <w:spacing w:before="300" w:after="150" w:line="240" w:lineRule="auto"/>
        <w:outlineLvl w:val="2"/>
        <w:rPr>
          <w:rFonts w:ascii="inherit" w:eastAsia="Times New Roman" w:hAnsi="inherit" w:cs="Helvetica"/>
          <w:color w:val="333333"/>
          <w:sz w:val="36"/>
          <w:szCs w:val="36"/>
          <w:lang w:val="en" w:eastAsia="en-GB"/>
        </w:rPr>
      </w:pPr>
      <w:r w:rsidRPr="00AA574C">
        <w:rPr>
          <w:rFonts w:ascii="inherit" w:eastAsia="Times New Roman" w:hAnsi="inherit" w:cs="Helvetica"/>
          <w:color w:val="333333"/>
          <w:sz w:val="36"/>
          <w:szCs w:val="36"/>
          <w:lang w:val="en" w:eastAsia="en-GB"/>
        </w:rPr>
        <w:t>What is Curriculum for Excellence?</w:t>
      </w:r>
    </w:p>
    <w:p w:rsidR="00AA574C" w:rsidRPr="00AA574C" w:rsidRDefault="00AA574C" w:rsidP="00AA574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" w:eastAsia="en-GB"/>
        </w:rPr>
      </w:pPr>
      <w:r w:rsidRPr="00AA574C">
        <w:rPr>
          <w:rFonts w:ascii="Helvetica" w:eastAsia="Times New Roman" w:hAnsi="Helvetica" w:cs="Helvetica"/>
          <w:color w:val="333333"/>
          <w:sz w:val="21"/>
          <w:szCs w:val="21"/>
          <w:lang w:val="en" w:eastAsia="en-GB"/>
        </w:rPr>
        <w:t>Curriculum for Excellence aims to achieve a transformation in education in Scotland by providing a coherent, more flexible and enriched curriculum from 3 to 18.</w:t>
      </w:r>
    </w:p>
    <w:p w:rsidR="00AA574C" w:rsidRPr="00AA574C" w:rsidRDefault="00AA574C" w:rsidP="00AA574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" w:eastAsia="en-GB"/>
        </w:rPr>
      </w:pPr>
      <w:r w:rsidRPr="00AA574C">
        <w:rPr>
          <w:rFonts w:ascii="Helvetica" w:eastAsia="Times New Roman" w:hAnsi="Helvetica" w:cs="Helvetica"/>
          <w:color w:val="333333"/>
          <w:sz w:val="21"/>
          <w:szCs w:val="21"/>
          <w:lang w:val="en" w:eastAsia="en-GB"/>
        </w:rPr>
        <w:t xml:space="preserve">Click on the following link for further details - </w:t>
      </w:r>
      <w:hyperlink r:id="rId5" w:history="1">
        <w:r w:rsidRPr="00AA574C">
          <w:rPr>
            <w:rFonts w:ascii="Helvetica" w:eastAsia="Times New Roman" w:hAnsi="Helvetica" w:cs="Helvetica"/>
            <w:color w:val="0563C1"/>
            <w:sz w:val="24"/>
            <w:szCs w:val="24"/>
            <w:lang w:val="en" w:eastAsia="en-GB"/>
          </w:rPr>
          <w:t>https://scotlandscurriculum.scot/</w:t>
        </w:r>
      </w:hyperlink>
    </w:p>
    <w:p w:rsidR="00AA574C" w:rsidRPr="00AA574C" w:rsidRDefault="00AA574C" w:rsidP="00AA574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" w:eastAsia="en-GB"/>
        </w:rPr>
      </w:pPr>
      <w:r w:rsidRPr="00AA574C">
        <w:rPr>
          <w:rFonts w:ascii="Helvetica" w:eastAsia="Times New Roman" w:hAnsi="Helvetica" w:cs="Helvetica"/>
          <w:color w:val="333333"/>
          <w:sz w:val="21"/>
          <w:szCs w:val="21"/>
          <w:lang w:val="en" w:eastAsia="en-GB"/>
        </w:rPr>
        <w:t>The curriculum includes the totality of experiences which are planned for children and young people through their education, wherever they are being educated.</w:t>
      </w:r>
    </w:p>
    <w:p w:rsidR="00AA574C" w:rsidRPr="00AA574C" w:rsidRDefault="00AA574C" w:rsidP="00AA574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" w:eastAsia="en-GB"/>
        </w:rPr>
      </w:pPr>
      <w:r w:rsidRPr="00AA574C">
        <w:rPr>
          <w:rFonts w:ascii="Helvetica" w:eastAsia="Times New Roman" w:hAnsi="Helvetica" w:cs="Helvetica"/>
          <w:color w:val="333333"/>
          <w:sz w:val="21"/>
          <w:szCs w:val="21"/>
          <w:lang w:val="en" w:eastAsia="en-GB"/>
        </w:rPr>
        <w:t>The 3-18 curriculum aims to ensure that all children and young people in Scotland develop the attributes, knowledge and skills they will need to flourish in life, learning and work.</w:t>
      </w:r>
    </w:p>
    <w:p w:rsidR="00AA574C" w:rsidRPr="00AA574C" w:rsidRDefault="00AA574C" w:rsidP="00AA574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" w:eastAsia="en-GB"/>
        </w:rPr>
      </w:pPr>
      <w:r w:rsidRPr="00AA574C">
        <w:rPr>
          <w:rFonts w:ascii="Helvetica" w:eastAsia="Times New Roman" w:hAnsi="Helvetica" w:cs="Helvetica"/>
          <w:color w:val="333333"/>
          <w:sz w:val="21"/>
          <w:szCs w:val="21"/>
          <w:lang w:val="en" w:eastAsia="en-GB"/>
        </w:rPr>
        <w:t>The knowledge, skills and attributes learners will develop will allow them to demonstrate four key capacities – to be successful learners, confident individuals, responsible citizens and effective contributors.</w:t>
      </w:r>
    </w:p>
    <w:p w:rsidR="00AA574C" w:rsidRPr="00AA574C" w:rsidRDefault="00AA574C" w:rsidP="00AA574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" w:eastAsia="en-GB"/>
        </w:rPr>
      </w:pPr>
      <w:r w:rsidRPr="00AA574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" w:eastAsia="en-GB"/>
        </w:rPr>
        <w:t>Developing skills and attributes</w:t>
      </w:r>
      <w:r w:rsidRPr="00AA574C">
        <w:rPr>
          <w:rFonts w:ascii="Helvetica" w:eastAsia="Times New Roman" w:hAnsi="Helvetica" w:cs="Helvetica"/>
          <w:color w:val="333333"/>
          <w:sz w:val="21"/>
          <w:szCs w:val="21"/>
          <w:lang w:val="en" w:eastAsia="en-GB"/>
        </w:rPr>
        <w:br/>
      </w:r>
      <w:proofErr w:type="gramStart"/>
      <w:r w:rsidRPr="00AA574C">
        <w:rPr>
          <w:rFonts w:ascii="Helvetica" w:eastAsia="Times New Roman" w:hAnsi="Helvetica" w:cs="Helvetica"/>
          <w:color w:val="333333"/>
          <w:sz w:val="21"/>
          <w:szCs w:val="21"/>
          <w:lang w:val="en" w:eastAsia="en-GB"/>
        </w:rPr>
        <w:t>It</w:t>
      </w:r>
      <w:proofErr w:type="gramEnd"/>
      <w:r w:rsidRPr="00AA574C">
        <w:rPr>
          <w:rFonts w:ascii="Helvetica" w:eastAsia="Times New Roman" w:hAnsi="Helvetica" w:cs="Helvetica"/>
          <w:color w:val="333333"/>
          <w:sz w:val="21"/>
          <w:szCs w:val="21"/>
          <w:lang w:val="en" w:eastAsia="en-GB"/>
        </w:rPr>
        <w:t xml:space="preserve"> aims to develop four capacities, helping children to become:</w:t>
      </w:r>
    </w:p>
    <w:p w:rsidR="00AA574C" w:rsidRPr="00AA574C" w:rsidRDefault="00AA574C" w:rsidP="00AA574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" w:eastAsia="en-GB"/>
        </w:rPr>
      </w:pPr>
      <w:r w:rsidRPr="00AA574C">
        <w:rPr>
          <w:rFonts w:ascii="Helvetica" w:eastAsia="Times New Roman" w:hAnsi="Helvetica" w:cs="Helvetica"/>
          <w:color w:val="333333"/>
          <w:sz w:val="21"/>
          <w:szCs w:val="21"/>
          <w:lang w:val="en" w:eastAsia="en-GB"/>
        </w:rPr>
        <w:t>Successful Learners</w:t>
      </w:r>
    </w:p>
    <w:p w:rsidR="00AA574C" w:rsidRPr="00AA574C" w:rsidRDefault="00AA574C" w:rsidP="00AA574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" w:eastAsia="en-GB"/>
        </w:rPr>
      </w:pPr>
      <w:r w:rsidRPr="00AA574C">
        <w:rPr>
          <w:rFonts w:ascii="Helvetica" w:eastAsia="Times New Roman" w:hAnsi="Helvetica" w:cs="Helvetica"/>
          <w:color w:val="333333"/>
          <w:sz w:val="21"/>
          <w:szCs w:val="21"/>
          <w:lang w:val="en" w:eastAsia="en-GB"/>
        </w:rPr>
        <w:t>Confident individuals</w:t>
      </w:r>
    </w:p>
    <w:p w:rsidR="00AA574C" w:rsidRPr="00AA574C" w:rsidRDefault="00AA574C" w:rsidP="00AA574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" w:eastAsia="en-GB"/>
        </w:rPr>
      </w:pPr>
      <w:r w:rsidRPr="00AA574C">
        <w:rPr>
          <w:rFonts w:ascii="Helvetica" w:eastAsia="Times New Roman" w:hAnsi="Helvetica" w:cs="Helvetica"/>
          <w:color w:val="333333"/>
          <w:sz w:val="21"/>
          <w:szCs w:val="21"/>
          <w:lang w:val="en" w:eastAsia="en-GB"/>
        </w:rPr>
        <w:t>Responsible citizens</w:t>
      </w:r>
    </w:p>
    <w:p w:rsidR="00AA574C" w:rsidRPr="00AA574C" w:rsidRDefault="00AA574C" w:rsidP="00AA574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" w:eastAsia="en-GB"/>
        </w:rPr>
      </w:pPr>
      <w:r w:rsidRPr="00AA574C">
        <w:rPr>
          <w:rFonts w:ascii="Helvetica" w:eastAsia="Times New Roman" w:hAnsi="Helvetica" w:cs="Helvetica"/>
          <w:color w:val="333333"/>
          <w:sz w:val="21"/>
          <w:szCs w:val="21"/>
          <w:lang w:val="en" w:eastAsia="en-GB"/>
        </w:rPr>
        <w:t>Effective contributors</w:t>
      </w:r>
    </w:p>
    <w:p w:rsidR="00AA574C" w:rsidRPr="00AA574C" w:rsidRDefault="00AA574C" w:rsidP="00AA574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" w:eastAsia="en-GB"/>
        </w:rPr>
      </w:pPr>
      <w:r w:rsidRPr="00AA574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" w:eastAsia="en-GB"/>
        </w:rPr>
        <w:t>The totality of experiences</w:t>
      </w:r>
      <w:r w:rsidRPr="00AA574C">
        <w:rPr>
          <w:rFonts w:ascii="Helvetica" w:eastAsia="Times New Roman" w:hAnsi="Helvetica" w:cs="Helvetica"/>
          <w:color w:val="333333"/>
          <w:sz w:val="21"/>
          <w:szCs w:val="21"/>
          <w:lang w:val="en" w:eastAsia="en-GB"/>
        </w:rPr>
        <w:br/>
      </w:r>
      <w:proofErr w:type="gramStart"/>
      <w:r w:rsidRPr="00AA574C">
        <w:rPr>
          <w:rFonts w:ascii="Helvetica" w:eastAsia="Times New Roman" w:hAnsi="Helvetica" w:cs="Helvetica"/>
          <w:color w:val="333333"/>
          <w:sz w:val="21"/>
          <w:szCs w:val="21"/>
          <w:lang w:val="en" w:eastAsia="en-GB"/>
        </w:rPr>
        <w:t>The</w:t>
      </w:r>
      <w:proofErr w:type="gramEnd"/>
      <w:r w:rsidRPr="00AA574C">
        <w:rPr>
          <w:rFonts w:ascii="Helvetica" w:eastAsia="Times New Roman" w:hAnsi="Helvetica" w:cs="Helvetica"/>
          <w:color w:val="333333"/>
          <w:sz w:val="21"/>
          <w:szCs w:val="21"/>
          <w:lang w:val="en" w:eastAsia="en-GB"/>
        </w:rPr>
        <w:t xml:space="preserve"> curriculum includes all of the experiences which are planned for children and young people through their education, wherever they are being educated. These experiences are grouped into </w:t>
      </w:r>
      <w:proofErr w:type="gramStart"/>
      <w:r w:rsidRPr="00AA574C">
        <w:rPr>
          <w:rFonts w:ascii="Helvetica" w:eastAsia="Times New Roman" w:hAnsi="Helvetica" w:cs="Helvetica"/>
          <w:color w:val="333333"/>
          <w:sz w:val="21"/>
          <w:szCs w:val="21"/>
          <w:lang w:val="en" w:eastAsia="en-GB"/>
        </w:rPr>
        <w:t>four</w:t>
      </w:r>
      <w:proofErr w:type="gramEnd"/>
      <w:r w:rsidRPr="00AA574C">
        <w:rPr>
          <w:rFonts w:ascii="Helvetica" w:eastAsia="Times New Roman" w:hAnsi="Helvetica" w:cs="Helvetica"/>
          <w:color w:val="333333"/>
          <w:sz w:val="21"/>
          <w:szCs w:val="21"/>
          <w:lang w:val="en" w:eastAsia="en-GB"/>
        </w:rPr>
        <w:t xml:space="preserve"> categories:-</w:t>
      </w:r>
    </w:p>
    <w:p w:rsidR="00AA574C" w:rsidRPr="00AA574C" w:rsidRDefault="00AA574C" w:rsidP="00AA574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" w:eastAsia="en-GB"/>
        </w:rPr>
      </w:pPr>
      <w:r w:rsidRPr="00AA574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" w:eastAsia="en-GB"/>
        </w:rPr>
        <w:t>Curriculum areas and subjects</w:t>
      </w:r>
      <w:r w:rsidRPr="00AA574C">
        <w:rPr>
          <w:rFonts w:ascii="Helvetica" w:eastAsia="Times New Roman" w:hAnsi="Helvetica" w:cs="Helvetica"/>
          <w:color w:val="333333"/>
          <w:sz w:val="21"/>
          <w:szCs w:val="21"/>
          <w:lang w:val="en" w:eastAsia="en-GB"/>
        </w:rPr>
        <w:t xml:space="preserve"> - The curriculum areas are the </w:t>
      </w:r>
      <w:proofErr w:type="spellStart"/>
      <w:r w:rsidRPr="00AA574C">
        <w:rPr>
          <w:rFonts w:ascii="Helvetica" w:eastAsia="Times New Roman" w:hAnsi="Helvetica" w:cs="Helvetica"/>
          <w:color w:val="333333"/>
          <w:sz w:val="21"/>
          <w:szCs w:val="21"/>
          <w:lang w:val="en" w:eastAsia="en-GB"/>
        </w:rPr>
        <w:t>organisers</w:t>
      </w:r>
      <w:proofErr w:type="spellEnd"/>
      <w:r w:rsidRPr="00AA574C">
        <w:rPr>
          <w:rFonts w:ascii="Helvetica" w:eastAsia="Times New Roman" w:hAnsi="Helvetica" w:cs="Helvetica"/>
          <w:color w:val="333333"/>
          <w:sz w:val="21"/>
          <w:szCs w:val="21"/>
          <w:lang w:val="en" w:eastAsia="en-GB"/>
        </w:rPr>
        <w:t xml:space="preserve"> for setting out the experiences and outcomes. Each area contributes to the four capacities.</w:t>
      </w:r>
      <w:r w:rsidRPr="00AA574C">
        <w:rPr>
          <w:rFonts w:ascii="Helvetica" w:eastAsia="Times New Roman" w:hAnsi="Helvetica" w:cs="Helvetica"/>
          <w:color w:val="333333"/>
          <w:sz w:val="21"/>
          <w:szCs w:val="21"/>
          <w:lang w:val="en" w:eastAsia="en-GB"/>
        </w:rPr>
        <w:br/>
      </w:r>
      <w:r w:rsidRPr="00AA574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" w:eastAsia="en-GB"/>
        </w:rPr>
        <w:t>Interdisciplinary learning</w:t>
      </w:r>
      <w:r w:rsidRPr="00AA574C">
        <w:rPr>
          <w:rFonts w:ascii="Helvetica" w:eastAsia="Times New Roman" w:hAnsi="Helvetica" w:cs="Helvetica"/>
          <w:color w:val="333333"/>
          <w:sz w:val="21"/>
          <w:szCs w:val="21"/>
          <w:lang w:val="en" w:eastAsia="en-GB"/>
        </w:rPr>
        <w:t xml:space="preserve"> - How the curriculum should include space for learning beyond subject boundaries.</w:t>
      </w:r>
      <w:r w:rsidRPr="00AA574C">
        <w:rPr>
          <w:rFonts w:ascii="Helvetica" w:eastAsia="Times New Roman" w:hAnsi="Helvetica" w:cs="Helvetica"/>
          <w:color w:val="333333"/>
          <w:sz w:val="21"/>
          <w:szCs w:val="21"/>
          <w:lang w:val="en" w:eastAsia="en-GB"/>
        </w:rPr>
        <w:br/>
      </w:r>
      <w:r w:rsidRPr="00AA574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" w:eastAsia="en-GB"/>
        </w:rPr>
        <w:t>Ethos and life of the school</w:t>
      </w:r>
      <w:r w:rsidRPr="00AA574C">
        <w:rPr>
          <w:rFonts w:ascii="Helvetica" w:eastAsia="Times New Roman" w:hAnsi="Helvetica" w:cs="Helvetica"/>
          <w:color w:val="333333"/>
          <w:sz w:val="21"/>
          <w:szCs w:val="21"/>
          <w:lang w:val="en" w:eastAsia="en-GB"/>
        </w:rPr>
        <w:t xml:space="preserve"> - The starting point for learning is a positive ethos and climate of respect and trust based upon shared values across the school community.</w:t>
      </w:r>
      <w:r w:rsidRPr="00AA574C">
        <w:rPr>
          <w:rFonts w:ascii="Helvetica" w:eastAsia="Times New Roman" w:hAnsi="Helvetica" w:cs="Helvetica"/>
          <w:color w:val="333333"/>
          <w:sz w:val="21"/>
          <w:szCs w:val="21"/>
          <w:lang w:val="en" w:eastAsia="en-GB"/>
        </w:rPr>
        <w:br/>
      </w:r>
      <w:r w:rsidRPr="00AA574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" w:eastAsia="en-GB"/>
        </w:rPr>
        <w:t>Opportunities for personal achievement</w:t>
      </w:r>
      <w:r w:rsidRPr="00AA574C">
        <w:rPr>
          <w:rFonts w:ascii="Helvetica" w:eastAsia="Times New Roman" w:hAnsi="Helvetica" w:cs="Helvetica"/>
          <w:color w:val="333333"/>
          <w:sz w:val="21"/>
          <w:szCs w:val="21"/>
          <w:lang w:val="en" w:eastAsia="en-GB"/>
        </w:rPr>
        <w:t xml:space="preserve"> - Pupils need opportunities for achievements both in the classroom and beyond, giving them a sense of satisfaction and building motivation, resilience and confidence.</w:t>
      </w:r>
    </w:p>
    <w:p w:rsidR="00AA574C" w:rsidRPr="00AA574C" w:rsidRDefault="00AA574C" w:rsidP="00AA574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" w:eastAsia="en-GB"/>
        </w:rPr>
      </w:pPr>
      <w:r w:rsidRPr="00AA574C">
        <w:rPr>
          <w:rFonts w:ascii="Helvetica" w:eastAsia="Times New Roman" w:hAnsi="Helvetica" w:cs="Helvetica"/>
          <w:color w:val="333333"/>
          <w:sz w:val="21"/>
          <w:szCs w:val="21"/>
          <w:lang w:val="en" w:eastAsia="en-GB"/>
        </w:rPr>
        <w:t xml:space="preserve">Added to this, because children learn through all of their experiences - in the family and community, pre-school </w:t>
      </w:r>
      <w:proofErr w:type="spellStart"/>
      <w:r w:rsidRPr="00AA574C">
        <w:rPr>
          <w:rFonts w:ascii="Helvetica" w:eastAsia="Times New Roman" w:hAnsi="Helvetica" w:cs="Helvetica"/>
          <w:color w:val="333333"/>
          <w:sz w:val="21"/>
          <w:szCs w:val="21"/>
          <w:lang w:val="en" w:eastAsia="en-GB"/>
        </w:rPr>
        <w:t>centre</w:t>
      </w:r>
      <w:proofErr w:type="spellEnd"/>
      <w:r w:rsidRPr="00AA574C">
        <w:rPr>
          <w:rFonts w:ascii="Helvetica" w:eastAsia="Times New Roman" w:hAnsi="Helvetica" w:cs="Helvetica"/>
          <w:color w:val="333333"/>
          <w:sz w:val="21"/>
          <w:szCs w:val="21"/>
          <w:lang w:val="en" w:eastAsia="en-GB"/>
        </w:rPr>
        <w:t xml:space="preserve">, nursery and school - the curriculum aims to </w:t>
      </w:r>
      <w:proofErr w:type="spellStart"/>
      <w:r w:rsidRPr="00AA574C">
        <w:rPr>
          <w:rFonts w:ascii="Helvetica" w:eastAsia="Times New Roman" w:hAnsi="Helvetica" w:cs="Helvetica"/>
          <w:color w:val="333333"/>
          <w:sz w:val="21"/>
          <w:szCs w:val="21"/>
          <w:lang w:val="en" w:eastAsia="en-GB"/>
        </w:rPr>
        <w:t>recognise</w:t>
      </w:r>
      <w:proofErr w:type="spellEnd"/>
      <w:r w:rsidRPr="00AA574C">
        <w:rPr>
          <w:rFonts w:ascii="Helvetica" w:eastAsia="Times New Roman" w:hAnsi="Helvetica" w:cs="Helvetica"/>
          <w:color w:val="333333"/>
          <w:sz w:val="21"/>
          <w:szCs w:val="21"/>
          <w:lang w:val="en" w:eastAsia="en-GB"/>
        </w:rPr>
        <w:t xml:space="preserve"> and complement the contributions that these experiences can make.</w:t>
      </w:r>
    </w:p>
    <w:p w:rsidR="00AA574C" w:rsidRPr="00AA574C" w:rsidRDefault="00AA574C" w:rsidP="00AA574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" w:eastAsia="en-GB"/>
        </w:rPr>
      </w:pPr>
      <w:r w:rsidRPr="00AA574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" w:eastAsia="en-GB"/>
        </w:rPr>
        <w:t>Experiences and Outcomes</w:t>
      </w:r>
      <w:r w:rsidRPr="00AA574C">
        <w:rPr>
          <w:rFonts w:ascii="Helvetica" w:eastAsia="Times New Roman" w:hAnsi="Helvetica" w:cs="Helvetica"/>
          <w:color w:val="333333"/>
          <w:sz w:val="21"/>
          <w:szCs w:val="21"/>
          <w:lang w:val="en" w:eastAsia="en-GB"/>
        </w:rPr>
        <w:br/>
        <w:t xml:space="preserve">The experiences and outcomes are set out in lines of development which describe progress in learning. They are </w:t>
      </w:r>
      <w:proofErr w:type="spellStart"/>
      <w:r w:rsidRPr="00AA574C">
        <w:rPr>
          <w:rFonts w:ascii="Helvetica" w:eastAsia="Times New Roman" w:hAnsi="Helvetica" w:cs="Helvetica"/>
          <w:color w:val="333333"/>
          <w:sz w:val="21"/>
          <w:szCs w:val="21"/>
          <w:lang w:val="en" w:eastAsia="en-GB"/>
        </w:rPr>
        <w:t>organised</w:t>
      </w:r>
      <w:proofErr w:type="spellEnd"/>
      <w:r w:rsidRPr="00AA574C">
        <w:rPr>
          <w:rFonts w:ascii="Helvetica" w:eastAsia="Times New Roman" w:hAnsi="Helvetica" w:cs="Helvetica"/>
          <w:color w:val="333333"/>
          <w:sz w:val="21"/>
          <w:szCs w:val="21"/>
          <w:lang w:val="en" w:eastAsia="en-GB"/>
        </w:rPr>
        <w:t xml:space="preserve"> into the eight curriculum areas:</w:t>
      </w:r>
    </w:p>
    <w:p w:rsidR="00AA574C" w:rsidRPr="00AA574C" w:rsidRDefault="00AA574C" w:rsidP="00AA57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" w:eastAsia="en-GB"/>
        </w:rPr>
      </w:pPr>
      <w:r w:rsidRPr="00AA574C">
        <w:rPr>
          <w:rFonts w:ascii="Helvetica" w:eastAsia="Times New Roman" w:hAnsi="Helvetica" w:cs="Helvetica"/>
          <w:color w:val="333333"/>
          <w:sz w:val="21"/>
          <w:szCs w:val="21"/>
          <w:lang w:val="en" w:eastAsia="en-GB"/>
        </w:rPr>
        <w:t>Expressive arts</w:t>
      </w:r>
    </w:p>
    <w:p w:rsidR="00AA574C" w:rsidRPr="00AA574C" w:rsidRDefault="00AA574C" w:rsidP="00AA57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" w:eastAsia="en-GB"/>
        </w:rPr>
      </w:pPr>
      <w:r w:rsidRPr="00AA574C">
        <w:rPr>
          <w:rFonts w:ascii="Helvetica" w:eastAsia="Times New Roman" w:hAnsi="Helvetica" w:cs="Helvetica"/>
          <w:color w:val="333333"/>
          <w:sz w:val="21"/>
          <w:szCs w:val="21"/>
          <w:lang w:val="en" w:eastAsia="en-GB"/>
        </w:rPr>
        <w:t>Health and wellbeing</w:t>
      </w:r>
    </w:p>
    <w:p w:rsidR="00AA574C" w:rsidRPr="00AA574C" w:rsidRDefault="00AA574C" w:rsidP="00AA57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" w:eastAsia="en-GB"/>
        </w:rPr>
      </w:pPr>
      <w:r w:rsidRPr="00AA574C">
        <w:rPr>
          <w:rFonts w:ascii="Helvetica" w:eastAsia="Times New Roman" w:hAnsi="Helvetica" w:cs="Helvetica"/>
          <w:color w:val="333333"/>
          <w:sz w:val="21"/>
          <w:szCs w:val="21"/>
          <w:lang w:val="en" w:eastAsia="en-GB"/>
        </w:rPr>
        <w:t>Languages (including Literacy and English and Modern Languages)</w:t>
      </w:r>
    </w:p>
    <w:p w:rsidR="00AA574C" w:rsidRPr="00AA574C" w:rsidRDefault="00AA574C" w:rsidP="00AA57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" w:eastAsia="en-GB"/>
        </w:rPr>
      </w:pPr>
      <w:r w:rsidRPr="00AA574C">
        <w:rPr>
          <w:rFonts w:ascii="Helvetica" w:eastAsia="Times New Roman" w:hAnsi="Helvetica" w:cs="Helvetica"/>
          <w:color w:val="333333"/>
          <w:sz w:val="21"/>
          <w:szCs w:val="21"/>
          <w:lang w:val="en" w:eastAsia="en-GB"/>
        </w:rPr>
        <w:t>Mathematics</w:t>
      </w:r>
    </w:p>
    <w:p w:rsidR="00AA574C" w:rsidRPr="00AA574C" w:rsidRDefault="00AA574C" w:rsidP="00AA57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" w:eastAsia="en-GB"/>
        </w:rPr>
      </w:pPr>
      <w:r w:rsidRPr="00AA574C">
        <w:rPr>
          <w:rFonts w:ascii="Helvetica" w:eastAsia="Times New Roman" w:hAnsi="Helvetica" w:cs="Helvetica"/>
          <w:color w:val="333333"/>
          <w:sz w:val="21"/>
          <w:szCs w:val="21"/>
          <w:lang w:val="en" w:eastAsia="en-GB"/>
        </w:rPr>
        <w:t>Religious and moral education</w:t>
      </w:r>
    </w:p>
    <w:p w:rsidR="00AA574C" w:rsidRPr="00AA574C" w:rsidRDefault="00AA574C" w:rsidP="00AA57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" w:eastAsia="en-GB"/>
        </w:rPr>
      </w:pPr>
      <w:r w:rsidRPr="00AA574C">
        <w:rPr>
          <w:rFonts w:ascii="Helvetica" w:eastAsia="Times New Roman" w:hAnsi="Helvetica" w:cs="Helvetica"/>
          <w:color w:val="333333"/>
          <w:sz w:val="21"/>
          <w:szCs w:val="21"/>
          <w:lang w:val="en" w:eastAsia="en-GB"/>
        </w:rPr>
        <w:t>Sciences</w:t>
      </w:r>
    </w:p>
    <w:p w:rsidR="00AA574C" w:rsidRPr="00AA574C" w:rsidRDefault="00AA574C" w:rsidP="00AA57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" w:eastAsia="en-GB"/>
        </w:rPr>
      </w:pPr>
      <w:r w:rsidRPr="00AA574C">
        <w:rPr>
          <w:rFonts w:ascii="Helvetica" w:eastAsia="Times New Roman" w:hAnsi="Helvetica" w:cs="Helvetica"/>
          <w:color w:val="333333"/>
          <w:sz w:val="21"/>
          <w:szCs w:val="21"/>
          <w:lang w:val="en" w:eastAsia="en-GB"/>
        </w:rPr>
        <w:t>Social studies</w:t>
      </w:r>
    </w:p>
    <w:p w:rsidR="00AA574C" w:rsidRPr="00AA574C" w:rsidRDefault="00AA574C" w:rsidP="00AA57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" w:eastAsia="en-GB"/>
        </w:rPr>
      </w:pPr>
      <w:r w:rsidRPr="00AA574C">
        <w:rPr>
          <w:rFonts w:ascii="Helvetica" w:eastAsia="Times New Roman" w:hAnsi="Helvetica" w:cs="Helvetica"/>
          <w:color w:val="333333"/>
          <w:sz w:val="21"/>
          <w:szCs w:val="21"/>
          <w:lang w:val="en" w:eastAsia="en-GB"/>
        </w:rPr>
        <w:t>Technologies</w:t>
      </w:r>
    </w:p>
    <w:p w:rsidR="00AA574C" w:rsidRDefault="00AA574C" w:rsidP="00AA574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" w:eastAsia="en-GB"/>
        </w:rPr>
      </w:pPr>
    </w:p>
    <w:p w:rsidR="00AA574C" w:rsidRPr="00AA574C" w:rsidRDefault="00AA574C" w:rsidP="00AA574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" w:eastAsia="en-GB"/>
        </w:rPr>
      </w:pPr>
      <w:bookmarkStart w:id="0" w:name="_GoBack"/>
      <w:bookmarkEnd w:id="0"/>
      <w:r w:rsidRPr="00AA574C">
        <w:rPr>
          <w:rFonts w:ascii="Helvetica" w:eastAsia="Times New Roman" w:hAnsi="Helvetica" w:cs="Helvetica"/>
          <w:color w:val="333333"/>
          <w:sz w:val="21"/>
          <w:szCs w:val="21"/>
          <w:lang w:val="en" w:eastAsia="en-GB"/>
        </w:rPr>
        <w:t>Click on the links below for further information:</w:t>
      </w:r>
    </w:p>
    <w:p w:rsidR="00AA574C" w:rsidRPr="00AA574C" w:rsidRDefault="00AA574C" w:rsidP="00AA574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" w:eastAsia="en-GB"/>
        </w:rPr>
      </w:pPr>
      <w:hyperlink r:id="rId6" w:history="1">
        <w:r w:rsidRPr="00AA574C">
          <w:rPr>
            <w:rFonts w:ascii="Helvetica" w:eastAsia="Times New Roman" w:hAnsi="Helvetica" w:cs="Helvetica"/>
            <w:color w:val="0563C1"/>
            <w:sz w:val="24"/>
            <w:szCs w:val="24"/>
            <w:lang w:val="en" w:eastAsia="en-GB"/>
          </w:rPr>
          <w:t>https://scotlandscurriculum.scot/</w:t>
        </w:r>
      </w:hyperlink>
    </w:p>
    <w:p w:rsidR="00AA574C" w:rsidRPr="00AA574C" w:rsidRDefault="00AA574C" w:rsidP="00AA574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" w:eastAsia="en-GB"/>
        </w:rPr>
      </w:pPr>
      <w:hyperlink r:id="rId7" w:history="1">
        <w:r w:rsidRPr="00AA574C">
          <w:rPr>
            <w:rFonts w:ascii="Helvetica" w:eastAsia="Times New Roman" w:hAnsi="Helvetica" w:cs="Helvetica"/>
            <w:color w:val="337AB7"/>
            <w:sz w:val="21"/>
            <w:szCs w:val="21"/>
            <w:lang w:val="en" w:eastAsia="en-GB"/>
          </w:rPr>
          <w:t>http://www.gov.scot/Topics/Education/Schools/curriculum</w:t>
        </w:r>
      </w:hyperlink>
    </w:p>
    <w:p w:rsidR="00AA574C" w:rsidRPr="00AA574C" w:rsidRDefault="00AA574C" w:rsidP="00AA574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" w:eastAsia="en-GB"/>
        </w:rPr>
      </w:pPr>
      <w:hyperlink r:id="rId8" w:history="1">
        <w:r w:rsidRPr="00AA574C">
          <w:rPr>
            <w:rFonts w:ascii="Helvetica" w:eastAsia="Times New Roman" w:hAnsi="Helvetica" w:cs="Helvetica"/>
            <w:color w:val="337AB7"/>
            <w:sz w:val="21"/>
            <w:szCs w:val="21"/>
            <w:lang w:val="en" w:eastAsia="en-GB"/>
          </w:rPr>
          <w:t>https://education.gov.scot/ParentZone</w:t>
        </w:r>
      </w:hyperlink>
    </w:p>
    <w:p w:rsidR="00AA574C" w:rsidRPr="00AA574C" w:rsidRDefault="00AA574C" w:rsidP="00AA574C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" w:eastAsia="en-GB"/>
        </w:rPr>
      </w:pPr>
      <w:hyperlink r:id="rId9" w:tgtFrame="_blank" w:history="1">
        <w:r w:rsidRPr="00AA574C">
          <w:rPr>
            <w:rFonts w:ascii="Helvetica" w:eastAsia="Times New Roman" w:hAnsi="Helvetica" w:cs="Helvetica"/>
            <w:color w:val="337AB7"/>
            <w:sz w:val="21"/>
            <w:szCs w:val="21"/>
            <w:lang w:val="en" w:eastAsia="en-GB"/>
          </w:rPr>
          <w:t>www.engageforeducation.org/cfefilms</w:t>
        </w:r>
      </w:hyperlink>
      <w:r w:rsidRPr="00AA574C">
        <w:rPr>
          <w:rFonts w:ascii="Helvetica" w:eastAsia="Times New Roman" w:hAnsi="Helvetica" w:cs="Helvetica"/>
          <w:color w:val="333333"/>
          <w:sz w:val="21"/>
          <w:szCs w:val="21"/>
          <w:lang w:val="en" w:eastAsia="en-GB"/>
        </w:rPr>
        <w:t> </w:t>
      </w:r>
    </w:p>
    <w:p w:rsidR="00321D1D" w:rsidRDefault="00321D1D"/>
    <w:sectPr w:rsidR="00321D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E24D47"/>
    <w:multiLevelType w:val="multilevel"/>
    <w:tmpl w:val="D9F06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C2575A7"/>
    <w:multiLevelType w:val="multilevel"/>
    <w:tmpl w:val="B3C2A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74C"/>
    <w:rsid w:val="00321D1D"/>
    <w:rsid w:val="00AA5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6D1D226-81DE-419D-8911-677A5A903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828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61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22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63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80116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FFFFFF"/>
                        <w:left w:val="single" w:sz="6" w:space="0" w:color="FFFFFF"/>
                        <w:bottom w:val="single" w:sz="6" w:space="0" w:color="FFFFFF"/>
                        <w:right w:val="single" w:sz="6" w:space="0" w:color="FFFFFF"/>
                      </w:divBdr>
                      <w:divsChild>
                        <w:div w:id="1990162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052339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952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7346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8597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8992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cation.gov.scot/ParentZon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ov.scot/Topics/Education/Schools/curriculu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cotlandscurriculum.scot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cotlandscurriculum.scot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engageforeducation.org/cfefil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Law</dc:creator>
  <cp:keywords/>
  <dc:description/>
  <cp:lastModifiedBy>Grace Law</cp:lastModifiedBy>
  <cp:revision>1</cp:revision>
  <dcterms:created xsi:type="dcterms:W3CDTF">2020-09-16T17:01:00Z</dcterms:created>
  <dcterms:modified xsi:type="dcterms:W3CDTF">2020-09-16T17:07:00Z</dcterms:modified>
</cp:coreProperties>
</file>